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E" w:rsidRDefault="00A31F5E" w:rsidP="00A31F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>Programul</w:t>
      </w:r>
      <w:proofErr w:type="spellEnd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>studii</w:t>
      </w:r>
      <w:proofErr w:type="spellEnd"/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 xml:space="preserve"> FINANŢE BĂNCI</w:t>
      </w:r>
      <w:bookmarkStart w:id="0" w:name="_GoBack"/>
      <w:bookmarkEnd w:id="0"/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 xml:space="preserve">                                      </w:t>
      </w: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</w:p>
    <w:p w:rsidR="00B15BD5" w:rsidRDefault="008D198C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35"/>
          <w:szCs w:val="35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 xml:space="preserve">                      </w:t>
      </w:r>
      <w:r w:rsidR="00B15BD5"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>TEMATI</w:t>
      </w:r>
      <w:r w:rsidR="00B15BD5">
        <w:rPr>
          <w:rFonts w:ascii="DejaVuSans-Bold" w:hAnsi="DejaVuSans-Bold" w:cs="DejaVuSans-Bold"/>
          <w:b/>
          <w:bCs/>
          <w:color w:val="000000"/>
          <w:sz w:val="35"/>
          <w:szCs w:val="35"/>
          <w:lang w:val="en-US"/>
        </w:rPr>
        <w:t>CĂ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  <w:t>PENTRU EXAMENUL DE FINALIZARE A STUDIILOR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31"/>
          <w:szCs w:val="31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  <w:t xml:space="preserve">UNIVERSITARE DE </w:t>
      </w:r>
      <w:r>
        <w:rPr>
          <w:rFonts w:ascii="DejaVuSans-Bold" w:hAnsi="DejaVuSans-Bold" w:cs="DejaVuSans-Bold"/>
          <w:b/>
          <w:bCs/>
          <w:color w:val="000000"/>
          <w:sz w:val="31"/>
          <w:szCs w:val="31"/>
          <w:lang w:val="en-US"/>
        </w:rPr>
        <w:t>LICENŢĂ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Sesiunea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Iulie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/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Septembrie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 xml:space="preserve"> 201</w:t>
      </w:r>
      <w:r w:rsidR="00D75BE7"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8</w:t>
      </w:r>
    </w:p>
    <w:p w:rsidR="00F869CE" w:rsidRDefault="00F869CE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Proba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Evaluareacunoştinţelor</w:t>
      </w:r>
      <w:proofErr w:type="spellEnd"/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fundamentale</w:t>
      </w:r>
      <w:proofErr w:type="spellEnd"/>
      <w:proofErr w:type="gramEnd"/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şi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specialitate</w:t>
      </w:r>
      <w:proofErr w:type="spellEnd"/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</w:t>
      </w: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Finanţe</w:t>
      </w:r>
      <w:proofErr w:type="spellEnd"/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publice</w:t>
      </w:r>
      <w:proofErr w:type="spellEnd"/>
      <w:proofErr w:type="gram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(DF)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Structurafinanţelor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Criteriişiformeleaferente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Sistemulfinanciarşielementele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Mecanismulfinanciarşipoliticafinanciară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Bugetul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public,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conţinut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economic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şiprincipiilebugetare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Procesulbugetar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Planificareabugetului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Execuţiacheltuielilorpublice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Execuţiaveniturilorpublice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tehnicafiscală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);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Dublaimpunerefiscalăinternaţionalăşiformele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eludare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fiscului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9.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Impozitulpevenitulpersoanelorfizice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impunereavenitului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salarii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10.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Impozitulpevenitulpersoanelorfizice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impunereavenitului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activităţiindependente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Impozitulpeprofitulsocietăţilor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Bazaimpozabilă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12. TVA.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Operaţiuniimpozabile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13. TVA.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Plătitorişiscutirile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plată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;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Taxele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consumaţie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Grupele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mărfurisupuseaccizăriişiregimulantrepozitelorfiscale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Imprumuturilepublice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Conţinut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economic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şiformeleîmprumuturilorpublice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Morar</w:t>
      </w:r>
      <w:proofErr w:type="gram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Ioan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Dan,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publice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Ed.Universităţii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Oradea, 2007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Tulai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Constantin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>le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publice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>si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fiscalitate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>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Casa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Cărţii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Ştiinţe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ClujNapoca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2007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Văcărel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Iulian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Finanţepublice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D.P.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2005</w:t>
      </w:r>
    </w:p>
    <w:p w:rsidR="00B53DA7" w:rsidRDefault="00B53DA7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Bugetşitrezoreriepublică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Creditelebugetare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Rolulşiimportanţacreditelorbugetareaprobatesideschise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execuţiebugetară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Structuracontului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execuţiebugetară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Regulile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evidenţiere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cheltuielilorpublice</w:t>
      </w:r>
      <w:proofErr w:type="spellEnd"/>
      <w:proofErr w:type="gram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Indicatorii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clasificaţiabugetară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Clasificaţiafuncţionalăşieconomică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cheltuielilorpublice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Angajareacheltuielilorpublice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Metodapunctajelor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Metodemoderne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dimensionare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veniturilorpublice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lastRenderedPageBreak/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Regulile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corelaţiedintrebugetul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veniturişicheltuieli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;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execuţiebugetară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Impozitelepartajate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defalcate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impozitulpevenit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8.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Echilibrareabugetară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Echilibrarea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inter-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şiintrajudeţeană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Pr="00A31F5E" w:rsidRDefault="00B15BD5" w:rsidP="00A31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II</w:t>
      </w:r>
      <w:proofErr w:type="gram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,pag.69</w:t>
      </w:r>
      <w:proofErr w:type="gram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-115.</w:t>
      </w:r>
    </w:p>
    <w:p w:rsidR="00B15BD5" w:rsidRPr="00A31F5E" w:rsidRDefault="00B15BD5" w:rsidP="00A31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Moşteanu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Tatiana,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Bugetşitrezoreriepublică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UniversitarăBucureşti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2003, 2005</w:t>
      </w:r>
    </w:p>
    <w:p w:rsidR="00B15BD5" w:rsidRPr="00A31F5E" w:rsidRDefault="00B15BD5" w:rsidP="00B15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Şoşdean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Boloş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Trifan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V, 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Bugetul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local-</w:t>
      </w:r>
      <w:proofErr w:type="spellStart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abordareteoreticăşimetodologică</w:t>
      </w:r>
      <w:proofErr w:type="spellEnd"/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 Ed.MirtonTimişoara</w:t>
      </w:r>
      <w:r w:rsidR="00A31F5E"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</w:t>
      </w:r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2002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3.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Gestiunefinanciarăaintreprinderii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Capitalulintreprinderiistructuratînfuncţie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gradul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lichiditateaactivuluişi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gradul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deexigibilitate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pasivului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Analizaechilibruluifinanciar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modalitate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calculşiinterpretare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situaţieinete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, 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fondului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rulment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nevoii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fond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rulment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trezorerieinete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, a cash- flow –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uluipebazadatelor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dinbilanţulcontabil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studiu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caz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Analizarezultatelorintreprinderii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soldurileintermediare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gestineşicapacitatea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autofinanţare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) –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studiu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caz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Diagnosticulfinanciar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rentabilităţiişilichidităţii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studiu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caz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Politici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ciclului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exploatare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Finanţareaactivităţii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exploatare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Fundamentareaşifinanţareainvestiţiilor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III,pag.117-148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Vintilă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G,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Gestiuneafinanciară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întreprinderii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DidacticăşiPedagogică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R.A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1997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Chirilă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Emil,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Finanţeleîntreprinderilor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Oradea, 2001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Stanciu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Ion,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-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Teoriapieţelorfinanciare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Finanţeleîntreprinderilor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Analizaşigestiunea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financiară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Economică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, 1997</w:t>
      </w:r>
      <w:r w:rsid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4.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Control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financiar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Descrieţiconceptul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Diferenţafaţă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controlul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fiscal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Componentelesistemului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financiarprivit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punct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vedere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structural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Elementelecomponente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sistemului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Descrieţicontrolul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total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şiprinsondaj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Descrieţiprocedeul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documentar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contabil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Procesul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verbal de control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elementeobligatoriişisituaţiiîn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care se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întocmeşte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Descrieţi</w:t>
      </w:r>
      <w:proofErr w:type="spellEnd"/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procedura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acordare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vizei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financiarpreventiv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Documentele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care se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întocmescînurmauneiacţiuni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control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enumerareşidescriere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succintă</w:t>
      </w:r>
      <w:proofErr w:type="spellEnd"/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IV,pag.149-169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ŢarăIoanGh,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Controlulfinanciarşiexpertizăcontabilă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din Oradea, 2003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Popenga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P,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Popenga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G., Control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financiarşi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fiscal,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Ed.CECCAR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2004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Boulescu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Ghiţă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M, Control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financiarşiexpertizăcontabilă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Eficient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1996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lastRenderedPageBreak/>
        <w:t xml:space="preserve">5.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Monedăşi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credit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1.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Trăsăturileşiformelecreditului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Instrumente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credit-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prezentare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clasificare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Structuraunuisistembancar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modern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Funcţiilebănciicentrale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DejaVuSans" w:hAnsi="DejaVuSans" w:cs="DejaVuSans"/>
          <w:color w:val="000000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Independenţabănciicentralefaţă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putereaexecutivă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Operaţiunibancare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pasive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active,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comision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extrabilanţiere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Tipuri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bancar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Mecanismulcredităriibancare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V,pag.171-219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Zăpodeanu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Politicimonetare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Ed.Dacia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ClujNapoca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, 2002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Trenca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Metodeşitehnicibancare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Casa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Cărţii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Ştiinţă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ClujNapoca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2002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DardacNicolae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Barbu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T.,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Monedă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băncişipoliticimonetare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Didacticăşipedagogică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Bucureşti,2005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Disciplina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Gestiuneşicontabilitateainstituţiilor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de credit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1.Caracteristici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sistemelorbancareşiimplicaţii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ale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crizelorfinanciare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asuprafuncţionalităţiiacestora</w:t>
      </w:r>
      <w:proofErr w:type="spellEnd"/>
      <w:proofErr w:type="gram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2 .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Modeleşistrategii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riscurilorbancare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Cadrul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actual al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gestiuniiriscul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Gestiuneariscului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lichiditateşiefectele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Metodeşitehnici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risculuirateidobânzii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Gestiuneadecontărilorbancare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Supraveghereainstituţiilor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credit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de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licenţădomeniulfinanţe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Universităţii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 2012, cap VI,pag.221-271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BenţeCorneliu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Gestiuneamodernă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riscurilorbancareîncontextuldezvoltăriipiţteiasigurării</w:t>
      </w:r>
      <w:proofErr w:type="spellEnd"/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creditului,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Ed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Universitaţii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Oradea, 2011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Dedu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V,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Gestiuneşi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audit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bancar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Ediţia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a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treia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EditurapentruŞtiiţeNaţionale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2001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Niţu</w:t>
      </w:r>
      <w:proofErr w:type="gram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I,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Managementulrisculuibancar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, Ed. Expert, </w:t>
      </w:r>
      <w:proofErr w:type="spellStart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Bucureşti</w:t>
      </w:r>
      <w:proofErr w:type="spellEnd"/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2000</w:t>
      </w: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DIRECTOR DEPARTAMENT</w:t>
      </w:r>
      <w:r w:rsid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proofErr w:type="spellStart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Prof.univ.dr</w:t>
      </w:r>
      <w:proofErr w:type="spellEnd"/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. IOAN DAN MORAR</w:t>
      </w:r>
    </w:p>
    <w:sectPr w:rsidR="00B15BD5" w:rsidSect="000B1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592"/>
    <w:multiLevelType w:val="hybridMultilevel"/>
    <w:tmpl w:val="5AB6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BD5"/>
    <w:rsid w:val="00085EDD"/>
    <w:rsid w:val="000B1A39"/>
    <w:rsid w:val="0039720F"/>
    <w:rsid w:val="008D198C"/>
    <w:rsid w:val="00A31F5E"/>
    <w:rsid w:val="00A5045E"/>
    <w:rsid w:val="00B15BD5"/>
    <w:rsid w:val="00B53DA7"/>
    <w:rsid w:val="00D708E3"/>
    <w:rsid w:val="00D75BE7"/>
    <w:rsid w:val="00F8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3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5E"/>
    <w:rPr>
      <w:rFonts w:ascii="Tahoma" w:hAnsi="Tahoma" w:cs="Tahoma"/>
      <w:sz w:val="16"/>
      <w:szCs w:val="16"/>
      <w:lang w:val="ro-RO"/>
    </w:rPr>
  </w:style>
  <w:style w:type="paragraph" w:customStyle="1" w:styleId="AntetUO">
    <w:name w:val="AntetUO"/>
    <w:rsid w:val="00A31F5E"/>
    <w:pPr>
      <w:spacing w:after="0" w:line="240" w:lineRule="auto"/>
      <w:jc w:val="center"/>
    </w:pPr>
    <w:rPr>
      <w:rFonts w:ascii="Arial" w:eastAsia="Times New Roman" w:hAnsi="Arial" w:cs="Times New Roman"/>
      <w:szCs w:val="24"/>
      <w:lang w:val="ro-RO" w:eastAsia="ro-RO"/>
    </w:rPr>
  </w:style>
  <w:style w:type="character" w:styleId="Hyperlink">
    <w:name w:val="Hyperlink"/>
    <w:rsid w:val="00A31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</dc:creator>
  <cp:keywords/>
  <dc:description/>
  <cp:lastModifiedBy>Ioan Dan</cp:lastModifiedBy>
  <cp:revision>6</cp:revision>
  <dcterms:created xsi:type="dcterms:W3CDTF">2016-02-26T07:21:00Z</dcterms:created>
  <dcterms:modified xsi:type="dcterms:W3CDTF">2018-01-24T16:07:00Z</dcterms:modified>
</cp:coreProperties>
</file>